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42D8" w14:textId="77777777" w:rsidR="00BE25BF" w:rsidRDefault="008726AB">
      <w:pPr>
        <w:widowControl w:val="0"/>
        <w:pBdr>
          <w:top w:val="nil"/>
          <w:left w:val="nil"/>
          <w:bottom w:val="nil"/>
          <w:right w:val="nil"/>
          <w:between w:val="nil"/>
        </w:pBdr>
        <w:spacing w:line="240" w:lineRule="auto"/>
        <w:ind w:left="235"/>
        <w:rPr>
          <w:color w:val="000000"/>
        </w:rPr>
      </w:pPr>
      <w:bookmarkStart w:id="0" w:name="_GoBack"/>
      <w:bookmarkEnd w:id="0"/>
      <w:r>
        <w:rPr>
          <w:noProof/>
          <w:color w:val="000000"/>
        </w:rPr>
        <w:drawing>
          <wp:inline distT="19050" distB="19050" distL="19050" distR="19050" wp14:anchorId="3132A656" wp14:editId="7F2400D0">
            <wp:extent cx="2777490" cy="38094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77490" cy="380949"/>
                    </a:xfrm>
                    <a:prstGeom prst="rect">
                      <a:avLst/>
                    </a:prstGeom>
                    <a:ln/>
                  </pic:spPr>
                </pic:pic>
              </a:graphicData>
            </a:graphic>
          </wp:inline>
        </w:drawing>
      </w:r>
    </w:p>
    <w:p w14:paraId="2D022712" w14:textId="77777777" w:rsidR="00BE25BF" w:rsidRDefault="008726AB">
      <w:pPr>
        <w:widowControl w:val="0"/>
        <w:pBdr>
          <w:top w:val="nil"/>
          <w:left w:val="nil"/>
          <w:bottom w:val="nil"/>
          <w:right w:val="nil"/>
          <w:between w:val="nil"/>
        </w:pBdr>
        <w:spacing w:before="250" w:line="240" w:lineRule="auto"/>
        <w:ind w:left="246"/>
        <w:rPr>
          <w:color w:val="000000"/>
          <w:sz w:val="16"/>
          <w:szCs w:val="16"/>
        </w:rPr>
      </w:pPr>
      <w:r>
        <w:rPr>
          <w:color w:val="000000"/>
          <w:sz w:val="16"/>
          <w:szCs w:val="16"/>
        </w:rPr>
        <w:t xml:space="preserve">Office of Catholic Schools </w:t>
      </w:r>
    </w:p>
    <w:p w14:paraId="46A1A5C5" w14:textId="77777777" w:rsidR="00BE25BF" w:rsidRDefault="008726AB">
      <w:pPr>
        <w:widowControl w:val="0"/>
        <w:pBdr>
          <w:top w:val="nil"/>
          <w:left w:val="nil"/>
          <w:bottom w:val="nil"/>
          <w:right w:val="nil"/>
          <w:between w:val="nil"/>
        </w:pBdr>
        <w:spacing w:before="23" w:line="240" w:lineRule="auto"/>
        <w:ind w:left="246"/>
        <w:rPr>
          <w:color w:val="000000"/>
          <w:sz w:val="16"/>
          <w:szCs w:val="16"/>
        </w:rPr>
      </w:pPr>
      <w:r>
        <w:rPr>
          <w:color w:val="000000"/>
          <w:sz w:val="16"/>
          <w:szCs w:val="16"/>
        </w:rPr>
        <w:t xml:space="preserve">835 N. Rush Street </w:t>
      </w:r>
    </w:p>
    <w:p w14:paraId="4261544D" w14:textId="77777777" w:rsidR="00BE25BF" w:rsidRDefault="008726AB">
      <w:pPr>
        <w:widowControl w:val="0"/>
        <w:pBdr>
          <w:top w:val="nil"/>
          <w:left w:val="nil"/>
          <w:bottom w:val="nil"/>
          <w:right w:val="nil"/>
          <w:between w:val="nil"/>
        </w:pBdr>
        <w:spacing w:before="21" w:line="240" w:lineRule="auto"/>
        <w:ind w:left="247"/>
        <w:rPr>
          <w:color w:val="000000"/>
          <w:sz w:val="16"/>
          <w:szCs w:val="16"/>
        </w:rPr>
      </w:pPr>
      <w:r>
        <w:rPr>
          <w:color w:val="000000"/>
          <w:sz w:val="16"/>
          <w:szCs w:val="16"/>
        </w:rPr>
        <w:t xml:space="preserve">Chicago, IL 60611 </w:t>
      </w:r>
    </w:p>
    <w:p w14:paraId="2AEBF0BB" w14:textId="77777777" w:rsidR="00BE25BF" w:rsidRDefault="008726AB">
      <w:pPr>
        <w:widowControl w:val="0"/>
        <w:pBdr>
          <w:top w:val="nil"/>
          <w:left w:val="nil"/>
          <w:bottom w:val="nil"/>
          <w:right w:val="nil"/>
          <w:between w:val="nil"/>
        </w:pBdr>
        <w:spacing w:before="23" w:line="240" w:lineRule="auto"/>
        <w:ind w:left="242"/>
        <w:rPr>
          <w:color w:val="000000"/>
          <w:sz w:val="16"/>
          <w:szCs w:val="16"/>
        </w:rPr>
      </w:pPr>
      <w:proofErr w:type="spellStart"/>
      <w:r>
        <w:rPr>
          <w:color w:val="000000"/>
          <w:sz w:val="16"/>
          <w:szCs w:val="16"/>
        </w:rPr>
        <w:t>tel</w:t>
      </w:r>
      <w:proofErr w:type="spellEnd"/>
      <w:r>
        <w:rPr>
          <w:color w:val="000000"/>
          <w:sz w:val="16"/>
          <w:szCs w:val="16"/>
        </w:rPr>
        <w:t xml:space="preserve"> 312.534.5200 </w:t>
      </w:r>
    </w:p>
    <w:p w14:paraId="387EF8D8" w14:textId="77777777" w:rsidR="00BE25BF" w:rsidRDefault="008726AB">
      <w:pPr>
        <w:widowControl w:val="0"/>
        <w:pBdr>
          <w:top w:val="nil"/>
          <w:left w:val="nil"/>
          <w:bottom w:val="nil"/>
          <w:right w:val="nil"/>
          <w:between w:val="nil"/>
        </w:pBdr>
        <w:spacing w:before="23" w:line="240" w:lineRule="auto"/>
        <w:ind w:left="245"/>
        <w:rPr>
          <w:color w:val="000000"/>
          <w:sz w:val="16"/>
          <w:szCs w:val="16"/>
        </w:rPr>
      </w:pPr>
      <w:r>
        <w:rPr>
          <w:color w:val="000000"/>
          <w:sz w:val="16"/>
          <w:szCs w:val="16"/>
        </w:rPr>
        <w:t xml:space="preserve">schools.archchicago.org </w:t>
      </w:r>
    </w:p>
    <w:p w14:paraId="7A1D582C" w14:textId="77777777" w:rsidR="00BE25BF" w:rsidRDefault="008726AB">
      <w:pPr>
        <w:widowControl w:val="0"/>
        <w:pBdr>
          <w:top w:val="nil"/>
          <w:left w:val="nil"/>
          <w:bottom w:val="nil"/>
          <w:right w:val="nil"/>
          <w:between w:val="nil"/>
        </w:pBdr>
        <w:spacing w:before="453" w:line="240" w:lineRule="auto"/>
        <w:ind w:left="251"/>
        <w:rPr>
          <w:color w:val="000000"/>
          <w:sz w:val="19"/>
          <w:szCs w:val="19"/>
        </w:rPr>
      </w:pPr>
      <w:r>
        <w:rPr>
          <w:color w:val="000000"/>
          <w:sz w:val="19"/>
          <w:szCs w:val="19"/>
        </w:rPr>
        <w:t xml:space="preserve">Dear Parents and Guardians, </w:t>
      </w:r>
    </w:p>
    <w:p w14:paraId="52CC8ACB" w14:textId="77777777" w:rsidR="00BE25BF" w:rsidRDefault="008726AB">
      <w:pPr>
        <w:widowControl w:val="0"/>
        <w:pBdr>
          <w:top w:val="nil"/>
          <w:left w:val="nil"/>
          <w:bottom w:val="nil"/>
          <w:right w:val="nil"/>
          <w:between w:val="nil"/>
        </w:pBdr>
        <w:spacing w:before="175" w:line="249" w:lineRule="auto"/>
        <w:ind w:left="238" w:right="85" w:firstLine="14"/>
        <w:rPr>
          <w:color w:val="333333"/>
          <w:sz w:val="19"/>
          <w:szCs w:val="19"/>
        </w:rPr>
      </w:pPr>
      <w:r>
        <w:rPr>
          <w:color w:val="333333"/>
          <w:sz w:val="19"/>
          <w:szCs w:val="19"/>
        </w:rPr>
        <w:t xml:space="preserve">Elementary schools across the Archdiocese of Chicago administer </w:t>
      </w:r>
      <w:proofErr w:type="spellStart"/>
      <w:r>
        <w:rPr>
          <w:color w:val="333333"/>
          <w:sz w:val="19"/>
          <w:szCs w:val="19"/>
        </w:rPr>
        <w:t>i</w:t>
      </w:r>
      <w:proofErr w:type="spellEnd"/>
      <w:r>
        <w:rPr>
          <w:color w:val="333333"/>
          <w:sz w:val="19"/>
          <w:szCs w:val="19"/>
        </w:rPr>
        <w:t xml:space="preserve">-Ready reading and math diagnostic tests  every Fall, Winter, and Spring to students in grades K-2 (required) and students in grades 3-8 (optional). </w:t>
      </w:r>
      <w:r>
        <w:rPr>
          <w:b/>
          <w:color w:val="333333"/>
          <w:sz w:val="19"/>
          <w:szCs w:val="19"/>
        </w:rPr>
        <w:t xml:space="preserve">The </w:t>
      </w:r>
      <w:proofErr w:type="spellStart"/>
      <w:r>
        <w:rPr>
          <w:b/>
          <w:color w:val="333333"/>
          <w:sz w:val="19"/>
          <w:szCs w:val="19"/>
        </w:rPr>
        <w:t>i</w:t>
      </w:r>
      <w:proofErr w:type="spellEnd"/>
      <w:r>
        <w:rPr>
          <w:b/>
          <w:color w:val="333333"/>
          <w:sz w:val="19"/>
          <w:szCs w:val="19"/>
        </w:rPr>
        <w:t xml:space="preserve"> Ready diagnostic tests do not replace the ACT Aspire tests, which are administered every Spring to  students in grades 3-8 (required). </w:t>
      </w:r>
      <w:r>
        <w:rPr>
          <w:color w:val="333333"/>
          <w:sz w:val="19"/>
          <w:szCs w:val="19"/>
        </w:rPr>
        <w:t xml:space="preserve">The ACT Aspire tests are used to evaluate student achievement near the  end of each school year. The </w:t>
      </w:r>
      <w:proofErr w:type="spellStart"/>
      <w:r>
        <w:rPr>
          <w:color w:val="333333"/>
          <w:sz w:val="19"/>
          <w:szCs w:val="19"/>
        </w:rPr>
        <w:t>i</w:t>
      </w:r>
      <w:proofErr w:type="spellEnd"/>
      <w:r>
        <w:rPr>
          <w:color w:val="333333"/>
          <w:sz w:val="19"/>
          <w:szCs w:val="19"/>
        </w:rPr>
        <w:t xml:space="preserve">-Ready is used to support instructional interventions and assess student growth  within the school year. </w:t>
      </w:r>
    </w:p>
    <w:p w14:paraId="0BF55C80" w14:textId="77777777" w:rsidR="00BE25BF" w:rsidRDefault="008726AB">
      <w:pPr>
        <w:widowControl w:val="0"/>
        <w:pBdr>
          <w:top w:val="nil"/>
          <w:left w:val="nil"/>
          <w:bottom w:val="nil"/>
          <w:right w:val="nil"/>
          <w:between w:val="nil"/>
        </w:pBdr>
        <w:spacing w:before="127" w:line="250" w:lineRule="auto"/>
        <w:ind w:left="241" w:right="244" w:firstLine="8"/>
        <w:rPr>
          <w:color w:val="000000"/>
          <w:sz w:val="19"/>
          <w:szCs w:val="19"/>
        </w:rPr>
      </w:pPr>
      <w:r>
        <w:rPr>
          <w:color w:val="000000"/>
          <w:sz w:val="19"/>
          <w:szCs w:val="19"/>
        </w:rPr>
        <w:t xml:space="preserve">Below, you will find information about the program and how we will be using it to better understand individual  student educational needs and focus on learning goals that make an impact during the school year. </w:t>
      </w:r>
    </w:p>
    <w:p w14:paraId="5EEA4A4D" w14:textId="77777777" w:rsidR="00BE25BF" w:rsidRDefault="008726AB">
      <w:pPr>
        <w:widowControl w:val="0"/>
        <w:pBdr>
          <w:top w:val="nil"/>
          <w:left w:val="nil"/>
          <w:bottom w:val="nil"/>
          <w:right w:val="nil"/>
          <w:between w:val="nil"/>
        </w:pBdr>
        <w:spacing w:before="126" w:line="240" w:lineRule="auto"/>
        <w:ind w:left="238"/>
        <w:rPr>
          <w:b/>
          <w:color w:val="000000"/>
          <w:sz w:val="19"/>
          <w:szCs w:val="19"/>
        </w:rPr>
      </w:pPr>
      <w:r>
        <w:rPr>
          <w:b/>
          <w:color w:val="000000"/>
          <w:sz w:val="19"/>
          <w:szCs w:val="19"/>
        </w:rPr>
        <w:t xml:space="preserve">What is </w:t>
      </w:r>
      <w:proofErr w:type="spellStart"/>
      <w:r>
        <w:rPr>
          <w:b/>
          <w:i/>
          <w:color w:val="000000"/>
          <w:sz w:val="19"/>
          <w:szCs w:val="19"/>
        </w:rPr>
        <w:t>i</w:t>
      </w:r>
      <w:proofErr w:type="spellEnd"/>
      <w:r>
        <w:rPr>
          <w:b/>
          <w:i/>
          <w:color w:val="000000"/>
          <w:sz w:val="19"/>
          <w:szCs w:val="19"/>
        </w:rPr>
        <w:t>-Ready</w:t>
      </w:r>
      <w:r>
        <w:rPr>
          <w:b/>
          <w:color w:val="000000"/>
          <w:sz w:val="19"/>
          <w:szCs w:val="19"/>
        </w:rPr>
        <w:t xml:space="preserve">? </w:t>
      </w:r>
    </w:p>
    <w:p w14:paraId="5D3167D4" w14:textId="77777777" w:rsidR="00BE25BF" w:rsidRDefault="008726AB">
      <w:pPr>
        <w:widowControl w:val="0"/>
        <w:pBdr>
          <w:top w:val="nil"/>
          <w:left w:val="nil"/>
          <w:bottom w:val="nil"/>
          <w:right w:val="nil"/>
          <w:between w:val="nil"/>
        </w:pBdr>
        <w:spacing w:before="137" w:line="248" w:lineRule="auto"/>
        <w:ind w:left="237" w:right="317" w:firstLine="11"/>
        <w:rPr>
          <w:color w:val="000000"/>
          <w:sz w:val="19"/>
          <w:szCs w:val="19"/>
        </w:rPr>
      </w:pPr>
      <w:proofErr w:type="spellStart"/>
      <w:r>
        <w:rPr>
          <w:i/>
          <w:color w:val="000000"/>
          <w:sz w:val="19"/>
          <w:szCs w:val="19"/>
        </w:rPr>
        <w:t>i</w:t>
      </w:r>
      <w:proofErr w:type="spellEnd"/>
      <w:r>
        <w:rPr>
          <w:i/>
          <w:color w:val="000000"/>
          <w:sz w:val="19"/>
          <w:szCs w:val="19"/>
        </w:rPr>
        <w:t xml:space="preserve">-Ready </w:t>
      </w:r>
      <w:r>
        <w:rPr>
          <w:color w:val="000000"/>
          <w:sz w:val="19"/>
          <w:szCs w:val="19"/>
        </w:rPr>
        <w:t xml:space="preserve">is an online program that will help us determine your child’s strengths and areas for growth,  personalize their learning, and monitor their progress throughout the school year. </w:t>
      </w:r>
      <w:proofErr w:type="spellStart"/>
      <w:r>
        <w:rPr>
          <w:i/>
          <w:color w:val="000000"/>
          <w:sz w:val="19"/>
          <w:szCs w:val="19"/>
        </w:rPr>
        <w:t>i</w:t>
      </w:r>
      <w:proofErr w:type="spellEnd"/>
      <w:r>
        <w:rPr>
          <w:i/>
          <w:color w:val="000000"/>
          <w:sz w:val="19"/>
          <w:szCs w:val="19"/>
        </w:rPr>
        <w:t xml:space="preserve">-Ready </w:t>
      </w:r>
      <w:r>
        <w:rPr>
          <w:color w:val="000000"/>
          <w:sz w:val="19"/>
          <w:szCs w:val="19"/>
        </w:rPr>
        <w:t xml:space="preserve">allows us to meet  your child where they are and provides us with data to inform instruction. </w:t>
      </w:r>
    </w:p>
    <w:p w14:paraId="4B691385" w14:textId="77777777" w:rsidR="00BE25BF" w:rsidRDefault="008726AB">
      <w:pPr>
        <w:widowControl w:val="0"/>
        <w:pBdr>
          <w:top w:val="nil"/>
          <w:left w:val="nil"/>
          <w:bottom w:val="nil"/>
          <w:right w:val="nil"/>
          <w:between w:val="nil"/>
        </w:pBdr>
        <w:spacing w:before="130" w:line="248" w:lineRule="auto"/>
        <w:ind w:left="238" w:right="1"/>
        <w:rPr>
          <w:color w:val="000000"/>
          <w:sz w:val="19"/>
          <w:szCs w:val="19"/>
        </w:rPr>
      </w:pPr>
      <w:r>
        <w:rPr>
          <w:color w:val="000000"/>
          <w:sz w:val="19"/>
          <w:szCs w:val="19"/>
        </w:rPr>
        <w:t xml:space="preserve">The </w:t>
      </w:r>
      <w:proofErr w:type="spellStart"/>
      <w:r>
        <w:rPr>
          <w:b/>
          <w:i/>
          <w:color w:val="000000"/>
          <w:sz w:val="19"/>
          <w:szCs w:val="19"/>
        </w:rPr>
        <w:t>i</w:t>
      </w:r>
      <w:proofErr w:type="spellEnd"/>
      <w:r>
        <w:rPr>
          <w:b/>
          <w:i/>
          <w:color w:val="000000"/>
          <w:sz w:val="19"/>
          <w:szCs w:val="19"/>
        </w:rPr>
        <w:t xml:space="preserve">-Ready Diagnostic </w:t>
      </w:r>
      <w:r>
        <w:rPr>
          <w:color w:val="000000"/>
          <w:sz w:val="19"/>
          <w:szCs w:val="19"/>
        </w:rPr>
        <w:t xml:space="preserve">is an adaptive assessment that adjusts its questions to suit your child’s needs. Each  item a student receives is based on their answer to the previous question. For example, a series of correct  answers will result in slightly harder questions, while a series of incorrect answers will yield slightly easier ones.  The purpose of this is not to give your child a score or grade but to determine how to best support their  learning. </w:t>
      </w:r>
    </w:p>
    <w:p w14:paraId="191EB78D" w14:textId="77777777" w:rsidR="00BE25BF" w:rsidRDefault="008726AB">
      <w:pPr>
        <w:widowControl w:val="0"/>
        <w:pBdr>
          <w:top w:val="nil"/>
          <w:left w:val="nil"/>
          <w:bottom w:val="nil"/>
          <w:right w:val="nil"/>
          <w:between w:val="nil"/>
        </w:pBdr>
        <w:spacing w:before="129" w:line="248" w:lineRule="auto"/>
        <w:ind w:left="238" w:right="211" w:firstLine="10"/>
        <w:rPr>
          <w:color w:val="000000"/>
          <w:sz w:val="19"/>
          <w:szCs w:val="19"/>
        </w:rPr>
      </w:pPr>
      <w:proofErr w:type="spellStart"/>
      <w:r>
        <w:rPr>
          <w:b/>
          <w:i/>
          <w:color w:val="000000"/>
          <w:sz w:val="19"/>
          <w:szCs w:val="19"/>
        </w:rPr>
        <w:t>i</w:t>
      </w:r>
      <w:proofErr w:type="spellEnd"/>
      <w:r>
        <w:rPr>
          <w:b/>
          <w:i/>
          <w:color w:val="000000"/>
          <w:sz w:val="19"/>
          <w:szCs w:val="19"/>
        </w:rPr>
        <w:t xml:space="preserve">-Ready Instruction </w:t>
      </w:r>
      <w:r>
        <w:rPr>
          <w:color w:val="000000"/>
          <w:sz w:val="19"/>
          <w:szCs w:val="19"/>
        </w:rPr>
        <w:t xml:space="preserve">provides students with lessons based on their individual strengths and areas for growth.  These lessons are interactive and provide strategic supports to keep your child engaged as they learn. </w:t>
      </w:r>
    </w:p>
    <w:p w14:paraId="4A7454B8" w14:textId="77777777" w:rsidR="00BE25BF" w:rsidRDefault="008726AB">
      <w:pPr>
        <w:widowControl w:val="0"/>
        <w:pBdr>
          <w:top w:val="nil"/>
          <w:left w:val="nil"/>
          <w:bottom w:val="nil"/>
          <w:right w:val="nil"/>
          <w:between w:val="nil"/>
        </w:pBdr>
        <w:spacing w:before="130" w:line="240" w:lineRule="auto"/>
        <w:ind w:left="235"/>
        <w:rPr>
          <w:color w:val="000000"/>
          <w:sz w:val="19"/>
          <w:szCs w:val="19"/>
        </w:rPr>
      </w:pPr>
      <w:r>
        <w:rPr>
          <w:color w:val="000000"/>
          <w:sz w:val="19"/>
          <w:szCs w:val="19"/>
        </w:rPr>
        <w:t xml:space="preserve">Attached you’ll find: </w:t>
      </w:r>
    </w:p>
    <w:p w14:paraId="6BE2EF08" w14:textId="77777777" w:rsidR="00BE25BF" w:rsidRDefault="008726AB">
      <w:pPr>
        <w:widowControl w:val="0"/>
        <w:pBdr>
          <w:top w:val="nil"/>
          <w:left w:val="nil"/>
          <w:bottom w:val="nil"/>
          <w:right w:val="nil"/>
          <w:between w:val="nil"/>
        </w:pBdr>
        <w:spacing w:before="57" w:line="240" w:lineRule="auto"/>
        <w:ind w:left="602"/>
        <w:rPr>
          <w:b/>
          <w:color w:val="000000"/>
          <w:sz w:val="19"/>
          <w:szCs w:val="19"/>
        </w:rPr>
      </w:pPr>
      <w:r>
        <w:rPr>
          <w:rFonts w:ascii="Calibri" w:eastAsia="Calibri" w:hAnsi="Calibri" w:cs="Calibri"/>
          <w:color w:val="000000"/>
          <w:sz w:val="19"/>
          <w:szCs w:val="19"/>
        </w:rPr>
        <w:t xml:space="preserve">- </w:t>
      </w:r>
      <w:r>
        <w:rPr>
          <w:color w:val="000000"/>
          <w:sz w:val="19"/>
          <w:szCs w:val="19"/>
        </w:rPr>
        <w:t xml:space="preserve">A copy of your child’s </w:t>
      </w:r>
      <w:proofErr w:type="spellStart"/>
      <w:r>
        <w:rPr>
          <w:b/>
          <w:color w:val="000000"/>
          <w:sz w:val="19"/>
          <w:szCs w:val="19"/>
        </w:rPr>
        <w:t>i</w:t>
      </w:r>
      <w:proofErr w:type="spellEnd"/>
      <w:r>
        <w:rPr>
          <w:b/>
          <w:color w:val="000000"/>
          <w:sz w:val="19"/>
          <w:szCs w:val="19"/>
        </w:rPr>
        <w:t xml:space="preserve">-Ready Diagnostic Report for Families </w:t>
      </w:r>
    </w:p>
    <w:p w14:paraId="7BF8FE17" w14:textId="77777777" w:rsidR="00BE25BF" w:rsidRDefault="008726AB">
      <w:pPr>
        <w:widowControl w:val="0"/>
        <w:pBdr>
          <w:top w:val="nil"/>
          <w:left w:val="nil"/>
          <w:bottom w:val="nil"/>
          <w:right w:val="nil"/>
          <w:between w:val="nil"/>
        </w:pBdr>
        <w:spacing w:line="240" w:lineRule="auto"/>
        <w:ind w:left="602"/>
        <w:rPr>
          <w:color w:val="000000"/>
          <w:sz w:val="19"/>
          <w:szCs w:val="19"/>
        </w:rPr>
      </w:pPr>
      <w:r>
        <w:rPr>
          <w:rFonts w:ascii="Calibri" w:eastAsia="Calibri" w:hAnsi="Calibri" w:cs="Calibri"/>
          <w:color w:val="000000"/>
          <w:sz w:val="19"/>
          <w:szCs w:val="19"/>
        </w:rPr>
        <w:t xml:space="preserve">- </w:t>
      </w:r>
      <w:r>
        <w:rPr>
          <w:color w:val="000000"/>
          <w:sz w:val="19"/>
          <w:szCs w:val="19"/>
        </w:rPr>
        <w:t>A</w:t>
      </w:r>
      <w:r>
        <w:rPr>
          <w:sz w:val="19"/>
          <w:szCs w:val="19"/>
        </w:rPr>
        <w:t xml:space="preserve"> </w:t>
      </w:r>
      <w:r>
        <w:rPr>
          <w:b/>
          <w:sz w:val="18"/>
          <w:szCs w:val="18"/>
          <w:shd w:val="clear" w:color="auto" w:fill="FDFDFD"/>
        </w:rPr>
        <w:t xml:space="preserve">Understanding Your Student’s Diagnostic Results: </w:t>
      </w:r>
      <w:hyperlink r:id="rId5">
        <w:r>
          <w:rPr>
            <w:b/>
            <w:color w:val="FF0000"/>
            <w:sz w:val="18"/>
            <w:szCs w:val="18"/>
            <w:u w:val="single"/>
            <w:shd w:val="clear" w:color="auto" w:fill="FDFDFD"/>
          </w:rPr>
          <w:t>Link to Overview</w:t>
        </w:r>
      </w:hyperlink>
      <w:r>
        <w:rPr>
          <w:sz w:val="18"/>
          <w:szCs w:val="18"/>
          <w:shd w:val="clear" w:color="auto" w:fill="FDFDFD"/>
        </w:rPr>
        <w:t>.</w:t>
      </w:r>
    </w:p>
    <w:p w14:paraId="1A389FAF" w14:textId="77777777" w:rsidR="00BE25BF" w:rsidRDefault="008726AB">
      <w:pPr>
        <w:widowControl w:val="0"/>
        <w:pBdr>
          <w:top w:val="nil"/>
          <w:left w:val="nil"/>
          <w:bottom w:val="nil"/>
          <w:right w:val="nil"/>
          <w:between w:val="nil"/>
        </w:pBdr>
        <w:spacing w:before="117" w:line="249" w:lineRule="auto"/>
        <w:ind w:left="245" w:right="224" w:firstLine="8"/>
        <w:rPr>
          <w:color w:val="333333"/>
          <w:sz w:val="19"/>
          <w:szCs w:val="19"/>
        </w:rPr>
      </w:pPr>
      <w:r>
        <w:rPr>
          <w:color w:val="333333"/>
          <w:sz w:val="19"/>
          <w:szCs w:val="19"/>
        </w:rPr>
        <w:t xml:space="preserve">In addition to the instructional component, the Winter and Spring </w:t>
      </w:r>
      <w:proofErr w:type="spellStart"/>
      <w:r>
        <w:rPr>
          <w:color w:val="333333"/>
          <w:sz w:val="19"/>
          <w:szCs w:val="19"/>
        </w:rPr>
        <w:t>i</w:t>
      </w:r>
      <w:proofErr w:type="spellEnd"/>
      <w:r>
        <w:rPr>
          <w:color w:val="333333"/>
          <w:sz w:val="19"/>
          <w:szCs w:val="19"/>
        </w:rPr>
        <w:t xml:space="preserve">-Ready diagnostic reports provide further  information about your student’s growth in comparison to previous test performances within the school year.  Such student growth information is valuable when considering the effectiveness of all student learning efforts  between test administrations. </w:t>
      </w:r>
      <w:r>
        <w:rPr>
          <w:b/>
          <w:color w:val="333333"/>
          <w:sz w:val="19"/>
          <w:szCs w:val="19"/>
        </w:rPr>
        <w:t>Student growth information can be just, if not more valuable, in  understanding current student learning needs and setting learning goals</w:t>
      </w:r>
      <w:r>
        <w:rPr>
          <w:color w:val="333333"/>
          <w:sz w:val="19"/>
          <w:szCs w:val="19"/>
        </w:rPr>
        <w:t xml:space="preserve">. </w:t>
      </w:r>
    </w:p>
    <w:p w14:paraId="0952C2A3" w14:textId="77777777" w:rsidR="00BE25BF" w:rsidRDefault="008726AB">
      <w:pPr>
        <w:widowControl w:val="0"/>
        <w:pBdr>
          <w:top w:val="nil"/>
          <w:left w:val="nil"/>
          <w:bottom w:val="nil"/>
          <w:right w:val="nil"/>
          <w:between w:val="nil"/>
        </w:pBdr>
        <w:spacing w:before="129" w:line="249" w:lineRule="auto"/>
        <w:ind w:left="248" w:right="157" w:hanging="8"/>
        <w:rPr>
          <w:color w:val="000000"/>
          <w:sz w:val="19"/>
          <w:szCs w:val="19"/>
        </w:rPr>
      </w:pPr>
      <w:r>
        <w:rPr>
          <w:color w:val="000000"/>
          <w:sz w:val="19"/>
          <w:szCs w:val="19"/>
        </w:rPr>
        <w:t xml:space="preserve">Thank you for your continued support and for being a partner in your child’s learning! I look forward to sharing  </w:t>
      </w:r>
      <w:proofErr w:type="spellStart"/>
      <w:r>
        <w:rPr>
          <w:i/>
          <w:color w:val="000000"/>
          <w:sz w:val="19"/>
          <w:szCs w:val="19"/>
        </w:rPr>
        <w:t>i</w:t>
      </w:r>
      <w:proofErr w:type="spellEnd"/>
      <w:r>
        <w:rPr>
          <w:i/>
          <w:color w:val="000000"/>
          <w:sz w:val="19"/>
          <w:szCs w:val="19"/>
        </w:rPr>
        <w:t xml:space="preserve">-Ready </w:t>
      </w:r>
      <w:r>
        <w:rPr>
          <w:color w:val="000000"/>
          <w:sz w:val="19"/>
          <w:szCs w:val="19"/>
        </w:rPr>
        <w:t xml:space="preserve">information with you throughout the year. If you have any questions about </w:t>
      </w:r>
      <w:proofErr w:type="spellStart"/>
      <w:r>
        <w:rPr>
          <w:i/>
          <w:color w:val="000000"/>
          <w:sz w:val="19"/>
          <w:szCs w:val="19"/>
        </w:rPr>
        <w:t>i</w:t>
      </w:r>
      <w:proofErr w:type="spellEnd"/>
      <w:r>
        <w:rPr>
          <w:i/>
          <w:color w:val="000000"/>
          <w:sz w:val="19"/>
          <w:szCs w:val="19"/>
        </w:rPr>
        <w:t xml:space="preserve">-Ready, </w:t>
      </w:r>
      <w:r>
        <w:rPr>
          <w:color w:val="000000"/>
          <w:sz w:val="19"/>
          <w:szCs w:val="19"/>
        </w:rPr>
        <w:t xml:space="preserve">please do not  hesitate to contact me or the school. You can also learn more about </w:t>
      </w:r>
      <w:proofErr w:type="spellStart"/>
      <w:r>
        <w:rPr>
          <w:i/>
          <w:color w:val="000000"/>
          <w:sz w:val="19"/>
          <w:szCs w:val="19"/>
        </w:rPr>
        <w:t>i</w:t>
      </w:r>
      <w:proofErr w:type="spellEnd"/>
      <w:r>
        <w:rPr>
          <w:i/>
          <w:color w:val="000000"/>
          <w:sz w:val="19"/>
          <w:szCs w:val="19"/>
        </w:rPr>
        <w:t xml:space="preserve">-Ready </w:t>
      </w:r>
      <w:r>
        <w:rPr>
          <w:color w:val="000000"/>
          <w:sz w:val="19"/>
          <w:szCs w:val="19"/>
        </w:rPr>
        <w:t xml:space="preserve">by visiting </w:t>
      </w:r>
      <w:proofErr w:type="spellStart"/>
      <w:r>
        <w:rPr>
          <w:color w:val="0563C1"/>
          <w:sz w:val="19"/>
          <w:szCs w:val="19"/>
          <w:u w:val="single"/>
        </w:rPr>
        <w:t>i</w:t>
      </w:r>
      <w:proofErr w:type="spellEnd"/>
      <w:r>
        <w:rPr>
          <w:color w:val="0563C1"/>
          <w:sz w:val="19"/>
          <w:szCs w:val="19"/>
          <w:u w:val="single"/>
        </w:rPr>
        <w:t xml:space="preserve"> ReadyCentral.com/</w:t>
      </w:r>
      <w:proofErr w:type="spellStart"/>
      <w:r>
        <w:rPr>
          <w:color w:val="0563C1"/>
          <w:sz w:val="19"/>
          <w:szCs w:val="19"/>
          <w:u w:val="single"/>
        </w:rPr>
        <w:t>FamilyCenter</w:t>
      </w:r>
      <w:proofErr w:type="spellEnd"/>
      <w:r>
        <w:rPr>
          <w:color w:val="000000"/>
          <w:sz w:val="19"/>
          <w:szCs w:val="19"/>
        </w:rPr>
        <w:t xml:space="preserve">.  </w:t>
      </w:r>
    </w:p>
    <w:p w14:paraId="47019452" w14:textId="77777777" w:rsidR="00BE25BF" w:rsidRDefault="008726AB">
      <w:pPr>
        <w:widowControl w:val="0"/>
        <w:pBdr>
          <w:top w:val="nil"/>
          <w:left w:val="nil"/>
          <w:bottom w:val="nil"/>
          <w:right w:val="nil"/>
          <w:between w:val="nil"/>
        </w:pBdr>
        <w:spacing w:before="208" w:line="240" w:lineRule="auto"/>
        <w:ind w:left="238"/>
        <w:rPr>
          <w:color w:val="000000"/>
          <w:sz w:val="19"/>
          <w:szCs w:val="19"/>
        </w:rPr>
      </w:pPr>
      <w:r>
        <w:rPr>
          <w:color w:val="000000"/>
          <w:sz w:val="19"/>
          <w:szCs w:val="19"/>
        </w:rPr>
        <w:t xml:space="preserve">Yours in Christ,  </w:t>
      </w:r>
    </w:p>
    <w:p w14:paraId="22A3F4F8" w14:textId="77777777" w:rsidR="00BE25BF" w:rsidRDefault="008726AB">
      <w:pPr>
        <w:widowControl w:val="0"/>
        <w:pBdr>
          <w:top w:val="nil"/>
          <w:left w:val="nil"/>
          <w:bottom w:val="nil"/>
          <w:right w:val="nil"/>
          <w:between w:val="nil"/>
        </w:pBdr>
        <w:spacing w:line="240" w:lineRule="auto"/>
        <w:rPr>
          <w:color w:val="000000"/>
          <w:sz w:val="19"/>
          <w:szCs w:val="19"/>
        </w:rPr>
      </w:pPr>
      <w:r>
        <w:rPr>
          <w:noProof/>
          <w:color w:val="000000"/>
          <w:sz w:val="19"/>
          <w:szCs w:val="19"/>
        </w:rPr>
        <w:drawing>
          <wp:inline distT="19050" distB="19050" distL="19050" distR="19050" wp14:anchorId="23402805" wp14:editId="6F4C166A">
            <wp:extent cx="2258568" cy="596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258568" cy="596900"/>
                    </a:xfrm>
                    <a:prstGeom prst="rect">
                      <a:avLst/>
                    </a:prstGeom>
                    <a:ln/>
                  </pic:spPr>
                </pic:pic>
              </a:graphicData>
            </a:graphic>
          </wp:inline>
        </w:drawing>
      </w:r>
    </w:p>
    <w:p w14:paraId="06F98625" w14:textId="77777777" w:rsidR="00BE25BF" w:rsidRDefault="008726AB">
      <w:pPr>
        <w:widowControl w:val="0"/>
        <w:pBdr>
          <w:top w:val="nil"/>
          <w:left w:val="nil"/>
          <w:bottom w:val="nil"/>
          <w:right w:val="nil"/>
          <w:between w:val="nil"/>
        </w:pBdr>
        <w:spacing w:line="240" w:lineRule="auto"/>
        <w:ind w:left="252"/>
        <w:rPr>
          <w:color w:val="000000"/>
          <w:sz w:val="19"/>
          <w:szCs w:val="19"/>
        </w:rPr>
      </w:pPr>
      <w:r>
        <w:rPr>
          <w:color w:val="000000"/>
          <w:sz w:val="19"/>
          <w:szCs w:val="19"/>
        </w:rPr>
        <w:t xml:space="preserve">Phyllis </w:t>
      </w:r>
      <w:proofErr w:type="spellStart"/>
      <w:r>
        <w:rPr>
          <w:color w:val="000000"/>
          <w:sz w:val="19"/>
          <w:szCs w:val="19"/>
        </w:rPr>
        <w:t>Cavallone</w:t>
      </w:r>
      <w:proofErr w:type="spellEnd"/>
      <w:r>
        <w:rPr>
          <w:color w:val="000000"/>
          <w:sz w:val="19"/>
          <w:szCs w:val="19"/>
        </w:rPr>
        <w:t xml:space="preserve"> </w:t>
      </w:r>
    </w:p>
    <w:p w14:paraId="2D9BE7D3" w14:textId="77777777" w:rsidR="00BE25BF" w:rsidRDefault="008726AB">
      <w:pPr>
        <w:widowControl w:val="0"/>
        <w:pBdr>
          <w:top w:val="nil"/>
          <w:left w:val="nil"/>
          <w:bottom w:val="nil"/>
          <w:right w:val="nil"/>
          <w:between w:val="nil"/>
        </w:pBdr>
        <w:spacing w:before="14" w:line="240" w:lineRule="auto"/>
        <w:ind w:left="244"/>
        <w:rPr>
          <w:color w:val="000000"/>
          <w:sz w:val="19"/>
          <w:szCs w:val="19"/>
        </w:rPr>
      </w:pPr>
      <w:r>
        <w:rPr>
          <w:color w:val="000000"/>
          <w:sz w:val="19"/>
          <w:szCs w:val="19"/>
        </w:rPr>
        <w:t xml:space="preserve">Chief of Academics </w:t>
      </w:r>
    </w:p>
    <w:p w14:paraId="51194DD6" w14:textId="77777777" w:rsidR="00BE25BF" w:rsidRDefault="008726AB">
      <w:pPr>
        <w:widowControl w:val="0"/>
        <w:pBdr>
          <w:top w:val="nil"/>
          <w:left w:val="nil"/>
          <w:bottom w:val="nil"/>
          <w:right w:val="nil"/>
          <w:between w:val="nil"/>
        </w:pBdr>
        <w:spacing w:before="17" w:line="240" w:lineRule="auto"/>
        <w:ind w:left="243"/>
        <w:rPr>
          <w:color w:val="000000"/>
          <w:sz w:val="19"/>
          <w:szCs w:val="19"/>
        </w:rPr>
      </w:pPr>
      <w:r>
        <w:rPr>
          <w:color w:val="000000"/>
          <w:sz w:val="19"/>
          <w:szCs w:val="19"/>
        </w:rPr>
        <w:t>Office of Catholic Schools/Archdiocese of Chicago</w:t>
      </w:r>
    </w:p>
    <w:p w14:paraId="52CBEFD2" w14:textId="3DFB1E49" w:rsidR="00BE25BF" w:rsidRDefault="00BE25BF">
      <w:pPr>
        <w:widowControl w:val="0"/>
        <w:pBdr>
          <w:top w:val="nil"/>
          <w:left w:val="nil"/>
          <w:bottom w:val="nil"/>
          <w:right w:val="nil"/>
          <w:between w:val="nil"/>
        </w:pBdr>
        <w:spacing w:line="240" w:lineRule="auto"/>
        <w:ind w:left="235"/>
        <w:rPr>
          <w:color w:val="000000"/>
          <w:sz w:val="19"/>
          <w:szCs w:val="19"/>
        </w:rPr>
      </w:pPr>
    </w:p>
    <w:p w14:paraId="63BEFE67" w14:textId="65C5BA19" w:rsidR="00BE25BF" w:rsidRDefault="00BE25BF">
      <w:pPr>
        <w:widowControl w:val="0"/>
        <w:pBdr>
          <w:top w:val="nil"/>
          <w:left w:val="nil"/>
          <w:bottom w:val="nil"/>
          <w:right w:val="nil"/>
          <w:between w:val="nil"/>
        </w:pBdr>
        <w:spacing w:before="15" w:line="240" w:lineRule="auto"/>
        <w:ind w:left="243"/>
        <w:rPr>
          <w:color w:val="000000"/>
          <w:sz w:val="19"/>
          <w:szCs w:val="19"/>
        </w:rPr>
      </w:pPr>
    </w:p>
    <w:sectPr w:rsidR="00BE25BF">
      <w:pgSz w:w="12240" w:h="15840"/>
      <w:pgMar w:top="720" w:right="924" w:bottom="1029" w:left="12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BF"/>
    <w:rsid w:val="008726AB"/>
    <w:rsid w:val="00BE25BF"/>
    <w:rsid w:val="00D80997"/>
    <w:rsid w:val="00E2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3A7C"/>
  <w15:docId w15:val="{88ED3198-FA22-184D-9D6A-10EAB277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am04.safelinks.protection.outlook.com/?url=https%3A%2F%2Farchchicago.us1.list-manage.com%2Ftrack%2Fclick%3Fu%3Da09fbf4d2497886d386e21d4b%26id%3D563f158620%26e%3D88ea290a0c&amp;data=04%7C01%7Ckathleen.berry%40archchicago.org%7C377c7c3b26ed4e3c47f008d8cfa576aa%7C4601eda325694aa68e0b305fc295412e%7C0%7C0%7C637487656867776683%7CUnknown%7CTWFpbGZsb3d8eyJWIjoiMC4wLjAwMDAiLCJQIjoiV2luMzIiLCJBTiI6Ik1haWwiLCJXVCI6Mn0%3D%7C1000&amp;sdata=XjRxEsYClCd6ww9u2FoV%2BclO8punBJYkYixQoUtYFg4%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2021-03-04T20:14:00Z</dcterms:created>
  <dcterms:modified xsi:type="dcterms:W3CDTF">2021-03-04T20:14:00Z</dcterms:modified>
</cp:coreProperties>
</file>